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ErwTHSW-L2/VOB-EU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2 - Bauhauptgewerk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2 - Gewerk: Bauhauptgewerk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